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spacing w:line="372" w:lineRule="auto" w:before="104"/>
        <w:ind w:right="3210"/>
      </w:pPr>
      <w:r>
        <w:rPr/>
        <w:t>Pauline</w:t>
      </w:r>
      <w:r>
        <w:rPr>
          <w:spacing w:val="-13"/>
        </w:rPr>
        <w:t> </w:t>
      </w:r>
      <w:r>
        <w:rPr/>
        <w:t>Jarakian</w:t>
      </w:r>
      <w:r>
        <w:rPr>
          <w:spacing w:val="-13"/>
        </w:rPr>
        <w:t> </w:t>
      </w:r>
      <w:r>
        <w:rPr/>
        <w:t>M.S.</w:t>
      </w:r>
      <w:r>
        <w:rPr>
          <w:spacing w:val="-13"/>
        </w:rPr>
        <w:t> </w:t>
      </w:r>
      <w:r>
        <w:rPr/>
        <w:t>MFT 1102 Sanchez St.</w:t>
      </w:r>
    </w:p>
    <w:p>
      <w:pPr>
        <w:pStyle w:val="Title"/>
        <w:tabs>
          <w:tab w:pos="5860" w:val="left" w:leader="none"/>
        </w:tabs>
        <w:spacing w:line="358" w:lineRule="exact"/>
      </w:pPr>
      <w:r>
        <w:rPr/>
        <w:t>San</w:t>
      </w:r>
      <w:r>
        <w:rPr>
          <w:spacing w:val="-11"/>
        </w:rPr>
        <w:t> </w:t>
      </w:r>
      <w:r>
        <w:rPr/>
        <w:t>Francisco,</w:t>
      </w:r>
      <w:r>
        <w:rPr>
          <w:spacing w:val="-10"/>
        </w:rPr>
        <w:t> </w:t>
      </w:r>
      <w:r>
        <w:rPr/>
        <w:t>Ca.</w:t>
      </w:r>
      <w:r>
        <w:rPr>
          <w:spacing w:val="-10"/>
        </w:rPr>
        <w:t> </w:t>
      </w:r>
      <w:r>
        <w:rPr>
          <w:spacing w:val="-2"/>
        </w:rPr>
        <w:t>94114</w:t>
      </w:r>
      <w:r>
        <w:rPr/>
        <w:tab/>
        <w:t>415</w:t>
      </w:r>
      <w:r>
        <w:rPr>
          <w:spacing w:val="-14"/>
        </w:rPr>
        <w:t> </w:t>
      </w:r>
      <w:r>
        <w:rPr/>
        <w:t>246-</w:t>
      </w:r>
      <w:r>
        <w:rPr>
          <w:spacing w:val="-4"/>
        </w:rPr>
        <w:t>4117</w:t>
      </w:r>
    </w:p>
    <w:p>
      <w:pPr>
        <w:pStyle w:val="BodyText"/>
        <w:spacing w:before="347"/>
        <w:ind w:left="0"/>
        <w:rPr>
          <w:sz w:val="32"/>
        </w:rPr>
      </w:pPr>
    </w:p>
    <w:p>
      <w:pPr>
        <w:spacing w:before="0"/>
        <w:ind w:left="100" w:right="256" w:firstLine="0"/>
        <w:jc w:val="left"/>
        <w:rPr>
          <w:b/>
          <w:sz w:val="28"/>
        </w:rPr>
      </w:pPr>
      <w:r>
        <w:rPr>
          <w:b/>
          <w:spacing w:val="20"/>
          <w:sz w:val="28"/>
        </w:rPr>
        <w:t>INFORMED </w:t>
      </w:r>
      <w:r>
        <w:rPr>
          <w:b/>
          <w:spacing w:val="19"/>
          <w:sz w:val="28"/>
        </w:rPr>
        <w:t>CONSENT </w:t>
      </w:r>
      <w:r>
        <w:rPr>
          <w:b/>
          <w:spacing w:val="20"/>
          <w:sz w:val="28"/>
        </w:rPr>
        <w:t>REGARDING </w:t>
      </w:r>
      <w:r>
        <w:rPr>
          <w:b/>
          <w:spacing w:val="23"/>
          <w:sz w:val="28"/>
        </w:rPr>
        <w:t>CONFIDENTIALITY </w:t>
      </w:r>
      <w:r>
        <w:rPr>
          <w:b/>
          <w:spacing w:val="15"/>
          <w:sz w:val="28"/>
        </w:rPr>
        <w:t>AND </w:t>
      </w:r>
      <w:r>
        <w:rPr>
          <w:b/>
          <w:spacing w:val="19"/>
          <w:sz w:val="28"/>
        </w:rPr>
        <w:t>OFFICE </w:t>
      </w:r>
      <w:r>
        <w:rPr>
          <w:b/>
          <w:spacing w:val="23"/>
          <w:sz w:val="28"/>
        </w:rPr>
        <w:t>PROCEDURES</w:t>
      </w:r>
    </w:p>
    <w:p>
      <w:pPr>
        <w:pStyle w:val="Heading1"/>
      </w:pPr>
      <w:r>
        <w:rPr>
          <w:spacing w:val="18"/>
        </w:rPr>
        <w:t>CONFIDENTIALITY</w:t>
      </w:r>
    </w:p>
    <w:p>
      <w:pPr>
        <w:pStyle w:val="BodyText"/>
        <w:spacing w:line="237" w:lineRule="auto" w:before="202"/>
        <w:ind w:right="256"/>
      </w:pPr>
      <w:r>
        <w:rPr/>
        <w:t>All</w:t>
      </w:r>
      <w:r>
        <w:rPr>
          <w:spacing w:val="-5"/>
        </w:rPr>
        <w:t> </w:t>
      </w:r>
      <w:r>
        <w:rPr/>
        <w:t>information</w:t>
      </w:r>
      <w:r>
        <w:rPr>
          <w:spacing w:val="-5"/>
        </w:rPr>
        <w:t> </w:t>
      </w:r>
      <w:r>
        <w:rPr/>
        <w:t>discussed</w:t>
      </w:r>
      <w:r>
        <w:rPr>
          <w:spacing w:val="-5"/>
        </w:rPr>
        <w:t> </w:t>
      </w:r>
      <w:r>
        <w:rPr/>
        <w:t>during</w:t>
      </w:r>
      <w:r>
        <w:rPr>
          <w:spacing w:val="-5"/>
        </w:rPr>
        <w:t> </w:t>
      </w:r>
      <w:r>
        <w:rPr/>
        <w:t>the</w:t>
      </w:r>
      <w:r>
        <w:rPr>
          <w:spacing w:val="-5"/>
        </w:rPr>
        <w:t> </w:t>
      </w:r>
      <w:r>
        <w:rPr/>
        <w:t>course</w:t>
      </w:r>
      <w:r>
        <w:rPr>
          <w:spacing w:val="-5"/>
        </w:rPr>
        <w:t> </w:t>
      </w:r>
      <w:r>
        <w:rPr/>
        <w:t>of</w:t>
      </w:r>
      <w:r>
        <w:rPr>
          <w:spacing w:val="-5"/>
        </w:rPr>
        <w:t> </w:t>
      </w:r>
      <w:r>
        <w:rPr/>
        <w:t>therapy</w:t>
      </w:r>
      <w:r>
        <w:rPr>
          <w:spacing w:val="-5"/>
        </w:rPr>
        <w:t> </w:t>
      </w:r>
      <w:r>
        <w:rPr/>
        <w:t>is confidential</w:t>
      </w:r>
      <w:r>
        <w:rPr>
          <w:spacing w:val="-5"/>
        </w:rPr>
        <w:t> </w:t>
      </w:r>
      <w:r>
        <w:rPr/>
        <w:t>and</w:t>
      </w:r>
      <w:r>
        <w:rPr>
          <w:spacing w:val="-5"/>
        </w:rPr>
        <w:t> </w:t>
      </w:r>
      <w:r>
        <w:rPr/>
        <w:t>may</w:t>
      </w:r>
      <w:r>
        <w:rPr>
          <w:spacing w:val="-5"/>
        </w:rPr>
        <w:t> </w:t>
      </w:r>
      <w:r>
        <w:rPr/>
        <w:t>not</w:t>
      </w:r>
      <w:r>
        <w:rPr>
          <w:spacing w:val="-5"/>
        </w:rPr>
        <w:t> </w:t>
      </w:r>
      <w:r>
        <w:rPr/>
        <w:t>be</w:t>
      </w:r>
      <w:r>
        <w:rPr>
          <w:spacing w:val="-5"/>
        </w:rPr>
        <w:t> </w:t>
      </w:r>
      <w:r>
        <w:rPr/>
        <w:t>released</w:t>
      </w:r>
      <w:r>
        <w:rPr>
          <w:spacing w:val="-5"/>
        </w:rPr>
        <w:t> </w:t>
      </w:r>
      <w:r>
        <w:rPr/>
        <w:t>without</w:t>
      </w:r>
      <w:r>
        <w:rPr>
          <w:spacing w:val="-5"/>
        </w:rPr>
        <w:t> </w:t>
      </w:r>
      <w:r>
        <w:rPr/>
        <w:t>your</w:t>
      </w:r>
      <w:r>
        <w:rPr>
          <w:spacing w:val="-5"/>
        </w:rPr>
        <w:t> </w:t>
      </w:r>
      <w:r>
        <w:rPr/>
        <w:t>written permission except required by law. These exceptions to confidentiality arise when the therapist has reason to believe that the patient is in danger of hurting himself/herself or someone else and or the therapist has suspected knowledge of child abuse, elder abuse or dependent abuse.</w:t>
      </w:r>
    </w:p>
    <w:p>
      <w:pPr>
        <w:pStyle w:val="BodyText"/>
        <w:spacing w:before="203"/>
      </w:pPr>
      <w:r>
        <w:rPr/>
        <w:t>TELEPHONE and EMERGENCY </w:t>
      </w:r>
      <w:r>
        <w:rPr>
          <w:spacing w:val="-2"/>
        </w:rPr>
        <w:t>PROCEDURES</w:t>
      </w:r>
    </w:p>
    <w:p>
      <w:pPr>
        <w:pStyle w:val="BodyText"/>
        <w:spacing w:line="237" w:lineRule="auto" w:before="202"/>
        <w:ind w:right="256"/>
      </w:pPr>
      <w:r>
        <w:rPr/>
        <w:t>If</w:t>
      </w:r>
      <w:r>
        <w:rPr>
          <w:spacing w:val="-4"/>
        </w:rPr>
        <w:t> </w:t>
      </w:r>
      <w:r>
        <w:rPr/>
        <w:t>you</w:t>
      </w:r>
      <w:r>
        <w:rPr>
          <w:spacing w:val="-4"/>
        </w:rPr>
        <w:t> </w:t>
      </w:r>
      <w:r>
        <w:rPr/>
        <w:t>need</w:t>
      </w:r>
      <w:r>
        <w:rPr>
          <w:spacing w:val="-4"/>
        </w:rPr>
        <w:t> </w:t>
      </w:r>
      <w:r>
        <w:rPr/>
        <w:t>to</w:t>
      </w:r>
      <w:r>
        <w:rPr>
          <w:spacing w:val="-4"/>
        </w:rPr>
        <w:t> </w:t>
      </w:r>
      <w:r>
        <w:rPr/>
        <w:t>contact</w:t>
      </w:r>
      <w:r>
        <w:rPr>
          <w:spacing w:val="-4"/>
        </w:rPr>
        <w:t> </w:t>
      </w:r>
      <w:r>
        <w:rPr/>
        <w:t>me</w:t>
      </w:r>
      <w:r>
        <w:rPr>
          <w:spacing w:val="-4"/>
        </w:rPr>
        <w:t> </w:t>
      </w:r>
      <w:r>
        <w:rPr/>
        <w:t>between</w:t>
      </w:r>
      <w:r>
        <w:rPr>
          <w:spacing w:val="-4"/>
        </w:rPr>
        <w:t> </w:t>
      </w:r>
      <w:r>
        <w:rPr/>
        <w:t>sessions,</w:t>
      </w:r>
      <w:r>
        <w:rPr>
          <w:spacing w:val="-4"/>
        </w:rPr>
        <w:t> </w:t>
      </w:r>
      <w:r>
        <w:rPr/>
        <w:t>please</w:t>
      </w:r>
      <w:r>
        <w:rPr>
          <w:spacing w:val="-4"/>
        </w:rPr>
        <w:t> </w:t>
      </w:r>
      <w:r>
        <w:rPr/>
        <w:t>leave</w:t>
      </w:r>
      <w:r>
        <w:rPr>
          <w:spacing w:val="-4"/>
        </w:rPr>
        <w:t> </w:t>
      </w:r>
      <w:r>
        <w:rPr/>
        <w:t>a message on my voicemail at the above number. If your call is of an urgent matter you may page me by pressing the number 5 after calling the above number. Please note: If you have an emergency please call 911.</w:t>
      </w:r>
    </w:p>
    <w:p>
      <w:pPr>
        <w:pStyle w:val="Heading1"/>
        <w:spacing w:before="201"/>
      </w:pPr>
      <w:r>
        <w:rPr>
          <w:spacing w:val="16"/>
        </w:rPr>
        <w:t>NATURE</w:t>
      </w:r>
      <w:r>
        <w:rPr>
          <w:spacing w:val="42"/>
        </w:rPr>
        <w:t> </w:t>
      </w:r>
      <w:r>
        <w:rPr>
          <w:spacing w:val="10"/>
        </w:rPr>
        <w:t>OF</w:t>
      </w:r>
      <w:r>
        <w:rPr>
          <w:spacing w:val="42"/>
        </w:rPr>
        <w:t> </w:t>
      </w:r>
      <w:r>
        <w:rPr>
          <w:spacing w:val="18"/>
        </w:rPr>
        <w:t>THERAPY</w:t>
      </w:r>
    </w:p>
    <w:p>
      <w:pPr>
        <w:pStyle w:val="BodyText"/>
        <w:spacing w:line="237" w:lineRule="auto" w:before="200"/>
        <w:ind w:right="222"/>
      </w:pPr>
      <w:r>
        <w:rPr/>
        <w:t>With the focus being in the here and now we can look at one’s relationship with self, others and one’s experience in</w:t>
      </w:r>
      <w:r>
        <w:rPr>
          <w:spacing w:val="-5"/>
        </w:rPr>
        <w:t> </w:t>
      </w:r>
      <w:r>
        <w:rPr/>
        <w:t>the</w:t>
      </w:r>
      <w:r>
        <w:rPr>
          <w:spacing w:val="-5"/>
        </w:rPr>
        <w:t> </w:t>
      </w:r>
      <w:r>
        <w:rPr/>
        <w:t>world.</w:t>
      </w:r>
      <w:r>
        <w:rPr>
          <w:spacing w:val="-5"/>
        </w:rPr>
        <w:t> </w:t>
      </w:r>
      <w:r>
        <w:rPr/>
        <w:t>The</w:t>
      </w:r>
      <w:r>
        <w:rPr>
          <w:spacing w:val="-5"/>
        </w:rPr>
        <w:t> </w:t>
      </w:r>
      <w:r>
        <w:rPr/>
        <w:t>understanding</w:t>
      </w:r>
      <w:r>
        <w:rPr>
          <w:spacing w:val="-5"/>
        </w:rPr>
        <w:t> </w:t>
      </w:r>
      <w:r>
        <w:rPr/>
        <w:t>of</w:t>
      </w:r>
      <w:r>
        <w:rPr>
          <w:spacing w:val="-5"/>
        </w:rPr>
        <w:t> </w:t>
      </w:r>
      <w:r>
        <w:rPr/>
        <w:t>one’s</w:t>
      </w:r>
      <w:r>
        <w:rPr>
          <w:spacing w:val="-5"/>
        </w:rPr>
        <w:t> </w:t>
      </w:r>
      <w:r>
        <w:rPr/>
        <w:t>primary</w:t>
      </w:r>
      <w:r>
        <w:rPr>
          <w:spacing w:val="-5"/>
        </w:rPr>
        <w:t> </w:t>
      </w:r>
      <w:r>
        <w:rPr/>
        <w:t>experience with family of origin is an important part of this work, with emphasis, however on making internal shifts that lead to more satisfying experiences and fulfillment in life. We will look at factors that are maintaining current problems and collaborate together to establish goals for our therapy. At times there may be some painful or unpleasant feelings that surface and this is to inform you that this may be part of the process that leads to positives </w:t>
      </w:r>
      <w:r>
        <w:rPr>
          <w:spacing w:val="-2"/>
        </w:rPr>
        <w:t>outcomes.</w:t>
      </w:r>
    </w:p>
    <w:p>
      <w:pPr>
        <w:pStyle w:val="BodyText"/>
        <w:spacing w:before="208"/>
      </w:pPr>
      <w:r>
        <w:rPr/>
        <w:t>INFORMED CONSENT </w:t>
      </w:r>
      <w:r>
        <w:rPr>
          <w:spacing w:val="-2"/>
        </w:rPr>
        <w:t>SIGNATURE:</w:t>
      </w:r>
    </w:p>
    <w:p>
      <w:pPr>
        <w:pStyle w:val="BodyText"/>
        <w:spacing w:before="193"/>
        <w:ind w:left="0"/>
        <w:rPr>
          <w:sz w:val="20"/>
        </w:rPr>
      </w:pPr>
      <w:r>
        <w:rPr/>
        <mc:AlternateContent>
          <mc:Choice Requires="wps">
            <w:drawing>
              <wp:anchor distT="0" distB="0" distL="0" distR="0" allowOverlap="1" layoutInCell="1" locked="0" behindDoc="1" simplePos="0" relativeHeight="487587840">
                <wp:simplePos x="0" y="0"/>
                <wp:positionH relativeFrom="page">
                  <wp:posOffset>1143000</wp:posOffset>
                </wp:positionH>
                <wp:positionV relativeFrom="paragraph">
                  <wp:posOffset>282073</wp:posOffset>
                </wp:positionV>
                <wp:extent cx="5396230" cy="127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5396230" cy="1270"/>
                        </a:xfrm>
                        <a:custGeom>
                          <a:avLst/>
                          <a:gdLst/>
                          <a:ahLst/>
                          <a:cxnLst/>
                          <a:rect l="l" t="t" r="r" b="b"/>
                          <a:pathLst>
                            <a:path w="5396230" h="0">
                              <a:moveTo>
                                <a:pt x="0" y="0"/>
                              </a:moveTo>
                              <a:lnTo>
                                <a:pt x="5395859" y="0"/>
                              </a:lnTo>
                            </a:path>
                          </a:pathLst>
                        </a:custGeom>
                        <a:ln w="974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90pt;margin-top:22.210485pt;width:424.9pt;height:.1pt;mso-position-horizontal-relative:page;mso-position-vertical-relative:paragraph;z-index:-15728640;mso-wrap-distance-left:0;mso-wrap-distance-right:0" id="docshape1" coordorigin="1800,444" coordsize="8498,0" path="m1800,444l10297,444e" filled="false" stroked="true" strokeweight=".767625pt" strokecolor="#000000">
                <v:path arrowok="t"/>
                <v:stroke dashstyle="solid"/>
                <w10:wrap type="topAndBottom"/>
              </v:shape>
            </w:pict>
          </mc:Fallback>
        </mc:AlternateContent>
      </w:r>
    </w:p>
    <w:p>
      <w:pPr>
        <w:pStyle w:val="BodyText"/>
        <w:tabs>
          <w:tab w:pos="7445" w:val="left" w:leader="none"/>
        </w:tabs>
        <w:spacing w:before="16"/>
      </w:pPr>
      <w:r>
        <w:rPr>
          <w:spacing w:val="-2"/>
        </w:rPr>
        <w:t>Patient</w:t>
      </w:r>
      <w:r>
        <w:rPr/>
        <w:tab/>
      </w:r>
      <w:r>
        <w:rPr>
          <w:spacing w:val="-4"/>
        </w:rPr>
        <w:t>Date</w:t>
      </w:r>
    </w:p>
    <w:p>
      <w:pPr>
        <w:spacing w:after="0"/>
        <w:sectPr>
          <w:type w:val="continuous"/>
          <w:pgSz w:w="12240" w:h="15840"/>
          <w:pgMar w:top="1360" w:bottom="280" w:left="1700" w:right="1720"/>
        </w:sectPr>
      </w:pPr>
    </w:p>
    <w:p>
      <w:pPr>
        <w:pStyle w:val="BodyText"/>
        <w:ind w:left="0"/>
        <w:rPr>
          <w:sz w:val="17"/>
        </w:rPr>
      </w:pPr>
    </w:p>
    <w:sectPr>
      <w:pgSz w:w="12240" w:h="15840"/>
      <w:pgMar w:top="1820" w:bottom="28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ourier New">
    <w:altName w:val="Courier New"/>
    <w:charset w:val="1"/>
    <w:family w:val="modern"/>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ar-SA"/>
    </w:rPr>
  </w:style>
  <w:style w:styleId="BodyText" w:type="paragraph">
    <w:name w:val="Body Text"/>
    <w:basedOn w:val="Normal"/>
    <w:uiPriority w:val="1"/>
    <w:qFormat/>
    <w:pPr>
      <w:spacing w:before="7"/>
      <w:ind w:left="100"/>
    </w:pPr>
    <w:rPr>
      <w:rFonts w:ascii="Courier New" w:hAnsi="Courier New" w:eastAsia="Courier New" w:cs="Courier New"/>
      <w:sz w:val="24"/>
      <w:szCs w:val="24"/>
      <w:lang w:val="en-US" w:eastAsia="en-US" w:bidi="ar-SA"/>
    </w:rPr>
  </w:style>
  <w:style w:styleId="Heading1" w:type="paragraph">
    <w:name w:val="Heading 1"/>
    <w:basedOn w:val="Normal"/>
    <w:uiPriority w:val="1"/>
    <w:qFormat/>
    <w:pPr>
      <w:spacing w:before="192"/>
      <w:ind w:left="100"/>
      <w:outlineLvl w:val="1"/>
    </w:pPr>
    <w:rPr>
      <w:rFonts w:ascii="Courier New" w:hAnsi="Courier New" w:eastAsia="Courier New" w:cs="Courier New"/>
      <w:b/>
      <w:bCs/>
      <w:sz w:val="24"/>
      <w:szCs w:val="24"/>
      <w:lang w:val="en-US" w:eastAsia="en-US" w:bidi="ar-SA"/>
    </w:rPr>
  </w:style>
  <w:style w:styleId="Title" w:type="paragraph">
    <w:name w:val="Title"/>
    <w:basedOn w:val="Normal"/>
    <w:uiPriority w:val="1"/>
    <w:qFormat/>
    <w:pPr>
      <w:ind w:left="100"/>
    </w:pPr>
    <w:rPr>
      <w:rFonts w:ascii="Courier New" w:hAnsi="Courier New" w:eastAsia="Courier New" w:cs="Courier New"/>
      <w:sz w:val="32"/>
      <w:szCs w:val="3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2023-12-15T23:44:39Z</dcterms:created>
  <dcterms:modified xsi:type="dcterms:W3CDTF">2023-12-15T23:44:39Z</dcterms:modified>
</cp:coreProperties>
</file>